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ABB" w:rsidRPr="00E50ABB" w:rsidRDefault="00E50ABB" w:rsidP="00E50ABB">
      <w:pPr>
        <w:jc w:val="center"/>
        <w:rPr>
          <w:rFonts w:ascii="Helvetica" w:hAnsi="Helvetica"/>
          <w:b/>
          <w:sz w:val="19"/>
          <w:szCs w:val="19"/>
          <w:shd w:val="clear" w:color="auto" w:fill="FFFFFF"/>
          <w:lang w:eastAsia="fr-FR"/>
        </w:rPr>
      </w:pPr>
      <w:r w:rsidRPr="00E50ABB">
        <w:rPr>
          <w:rFonts w:ascii="Helvetica" w:hAnsi="Helvetica"/>
          <w:b/>
          <w:i/>
          <w:sz w:val="19"/>
          <w:szCs w:val="19"/>
          <w:shd w:val="clear" w:color="auto" w:fill="FFFFFF"/>
          <w:lang w:eastAsia="fr-FR"/>
        </w:rPr>
        <w:t>Gargantua</w:t>
      </w:r>
      <w:r w:rsidRPr="00E50ABB">
        <w:rPr>
          <w:rFonts w:ascii="Helvetica" w:hAnsi="Helvetica"/>
          <w:b/>
          <w:sz w:val="19"/>
          <w:szCs w:val="19"/>
          <w:shd w:val="clear" w:color="auto" w:fill="FFFFFF"/>
          <w:lang w:eastAsia="fr-FR"/>
        </w:rPr>
        <w:t xml:space="preserve">, chapitre 57 « Comment était réglée la vie des </w:t>
      </w:r>
      <w:proofErr w:type="spellStart"/>
      <w:r w:rsidRPr="00E50ABB">
        <w:rPr>
          <w:rFonts w:ascii="Helvetica" w:hAnsi="Helvetica"/>
          <w:b/>
          <w:sz w:val="19"/>
          <w:szCs w:val="19"/>
          <w:shd w:val="clear" w:color="auto" w:fill="FFFFFF"/>
          <w:lang w:eastAsia="fr-FR"/>
        </w:rPr>
        <w:t>Thélémites</w:t>
      </w:r>
      <w:proofErr w:type="spellEnd"/>
      <w:r w:rsidRPr="00E50ABB">
        <w:rPr>
          <w:rFonts w:ascii="Helvetica" w:hAnsi="Helvetica"/>
          <w:b/>
          <w:sz w:val="19"/>
          <w:szCs w:val="19"/>
          <w:shd w:val="clear" w:color="auto" w:fill="FFFFFF"/>
          <w:lang w:eastAsia="fr-FR"/>
        </w:rPr>
        <w:t> », 1534</w:t>
      </w:r>
    </w:p>
    <w:p w:rsidR="00E50ABB" w:rsidRPr="00E50ABB" w:rsidRDefault="00E50ABB" w:rsidP="00E50ABB">
      <w:pPr>
        <w:rPr>
          <w:rFonts w:ascii="Helvetica" w:hAnsi="Helvetica"/>
          <w:sz w:val="19"/>
          <w:szCs w:val="19"/>
          <w:shd w:val="clear" w:color="auto" w:fill="FFFFFF"/>
          <w:lang w:eastAsia="fr-FR"/>
        </w:rPr>
      </w:pPr>
    </w:p>
    <w:p w:rsidR="00E50ABB" w:rsidRDefault="00E50ABB" w:rsidP="00E50ABB">
      <w:pPr>
        <w:rPr>
          <w:rFonts w:ascii="Helvetica" w:hAnsi="Helvetica"/>
          <w:sz w:val="19"/>
          <w:szCs w:val="19"/>
          <w:shd w:val="clear" w:color="auto" w:fill="FFFFFF"/>
          <w:lang w:eastAsia="fr-FR"/>
        </w:rPr>
      </w:pPr>
    </w:p>
    <w:p w:rsidR="00E50ABB" w:rsidRPr="00E50ABB" w:rsidRDefault="00E50ABB" w:rsidP="00E50ABB">
      <w:pPr>
        <w:rPr>
          <w:rFonts w:ascii="Times" w:hAnsi="Times"/>
          <w:sz w:val="20"/>
          <w:lang w:eastAsia="fr-FR"/>
        </w:rPr>
      </w:pPr>
      <w:r w:rsidRPr="00E50ABB">
        <w:rPr>
          <w:rFonts w:ascii="Helvetica" w:hAnsi="Helvetica"/>
          <w:sz w:val="19"/>
          <w:szCs w:val="19"/>
          <w:shd w:val="clear" w:color="auto" w:fill="FFFFFF"/>
          <w:lang w:eastAsia="fr-FR"/>
        </w:rPr>
        <w:t>Toute leur vie était organisée non par des lois, des statuts ou des règles, mais selon leur vouloir et franc arbitre. Ils se levaient du lit quand bon leur semblait, buvaient, mangeaient, travaillaient, dormaient quand le désir leur venait; nul ne les éveillait, nul ne les forçait ni à boire ni à manger, ni à faire autre chose. Ainsi l'avait établi Gargantua. En leur règle n'était que cette clause : </w:t>
      </w:r>
      <w:r w:rsidRPr="00E50ABB">
        <w:rPr>
          <w:rFonts w:ascii="Helvetica" w:hAnsi="Helvetica"/>
          <w:sz w:val="19"/>
          <w:szCs w:val="19"/>
          <w:lang w:eastAsia="fr-FR"/>
        </w:rPr>
        <w:br/>
      </w:r>
      <w:r w:rsidRPr="00E50ABB">
        <w:rPr>
          <w:rFonts w:ascii="Helvetica" w:hAnsi="Helvetica"/>
          <w:sz w:val="19"/>
          <w:szCs w:val="19"/>
          <w:lang w:eastAsia="fr-FR"/>
        </w:rPr>
        <w:br/>
      </w:r>
      <w:r w:rsidRPr="00E50ABB">
        <w:rPr>
          <w:rFonts w:ascii="Helvetica" w:hAnsi="Helvetica"/>
          <w:sz w:val="19"/>
          <w:szCs w:val="19"/>
          <w:shd w:val="clear" w:color="auto" w:fill="FFFFFF"/>
          <w:lang w:eastAsia="fr-FR"/>
        </w:rPr>
        <w:t>"Fais ce que voudras",</w:t>
      </w:r>
      <w:r w:rsidRPr="00E50ABB">
        <w:rPr>
          <w:rFonts w:ascii="Helvetica" w:hAnsi="Helvetica"/>
          <w:sz w:val="19"/>
          <w:szCs w:val="19"/>
          <w:lang w:eastAsia="fr-FR"/>
        </w:rPr>
        <w:br/>
      </w:r>
      <w:r w:rsidRPr="00E50ABB">
        <w:rPr>
          <w:rFonts w:ascii="Helvetica" w:hAnsi="Helvetica"/>
          <w:sz w:val="19"/>
          <w:szCs w:val="19"/>
          <w:lang w:eastAsia="fr-FR"/>
        </w:rPr>
        <w:br/>
      </w:r>
      <w:r w:rsidRPr="00E50ABB">
        <w:rPr>
          <w:rFonts w:ascii="Helvetica" w:hAnsi="Helvetica"/>
          <w:sz w:val="19"/>
          <w:szCs w:val="19"/>
          <w:shd w:val="clear" w:color="auto" w:fill="FFFFFF"/>
          <w:lang w:eastAsia="fr-FR"/>
        </w:rPr>
        <w:t>parce que les gens libres, bien nés, bien instruits, conversant en compagnie honnête, ont par nature un instinct et un aiguillon, qui toujours les pousse à accomplir des faits vertueux et les éloigne du vice, aiguillon qu'ils nommaient honneur. Quand une vile servitude ou une contrainte les font déchoir et les assujettissent, ils emploient cette noble inclination, par laquelle ils tendaient librement vers la vertu, à repousser et à enfreindre ce joug de la servitude : car nous entreprenons toujours les choses défendues, et convoitons ce qui nous est refusé.</w:t>
      </w:r>
      <w:r w:rsidRPr="00E50ABB">
        <w:rPr>
          <w:rFonts w:ascii="Helvetica" w:hAnsi="Helvetica"/>
          <w:sz w:val="19"/>
          <w:szCs w:val="19"/>
          <w:lang w:eastAsia="fr-FR"/>
        </w:rPr>
        <w:br/>
      </w:r>
      <w:r w:rsidRPr="00E50ABB">
        <w:rPr>
          <w:rFonts w:ascii="Helvetica" w:hAnsi="Helvetica"/>
          <w:sz w:val="19"/>
          <w:szCs w:val="19"/>
          <w:shd w:val="clear" w:color="auto" w:fill="FFFFFF"/>
          <w:lang w:eastAsia="fr-FR"/>
        </w:rPr>
        <w:t>Grâce à cette liberté, ils entrèrent en louable émulation de faire tous ensemble ce qu'ils voyaient plaire à un seul. Si l'un ou l'une d'entre eux disait : « Buvons », tous buvaient; s'il disait : « Jouons », tous jouaient. S'il disait : « Allons nous ébattre aux champs», tous y allaient. Si c'était pour  chasser au vol ou poursuivre le gibier, les dames montées sur de belles haquenées, portaient chacune un épervier, ou un lanier, ou un émerillon. Les hommes portaient les autres oiseaux.</w:t>
      </w:r>
      <w:r w:rsidRPr="00E50ABB">
        <w:rPr>
          <w:rFonts w:ascii="Helvetica" w:hAnsi="Helvetica"/>
          <w:sz w:val="19"/>
          <w:szCs w:val="19"/>
          <w:lang w:eastAsia="fr-FR"/>
        </w:rPr>
        <w:br/>
      </w:r>
      <w:r w:rsidRPr="00E50ABB">
        <w:rPr>
          <w:rFonts w:ascii="Helvetica" w:hAnsi="Helvetica"/>
          <w:sz w:val="19"/>
          <w:szCs w:val="19"/>
          <w:shd w:val="clear" w:color="auto" w:fill="FFFFFF"/>
          <w:lang w:eastAsia="fr-FR"/>
        </w:rPr>
        <w:t>Ils étaient si noblement instruits qu'il n'y en avait aucun qui ne sût lire, écrire, chanter, jouer d'instruments de musique, parler cinq ou six langues et composer en ces langues autant en vers qu'en prose. Jamais ne furent vus chevaliers si preux, de si belle allure, si adroits à pied et à cheval, si vigou</w:t>
      </w:r>
      <w:r w:rsidRPr="00E50ABB">
        <w:rPr>
          <w:rFonts w:ascii="Helvetica" w:hAnsi="Helvetica"/>
          <w:sz w:val="19"/>
          <w:szCs w:val="19"/>
          <w:shd w:val="clear" w:color="auto" w:fill="FFFFFF"/>
          <w:lang w:eastAsia="fr-FR"/>
        </w:rPr>
        <w:softHyphen/>
        <w:t>reux, plus alertes et plus aptes à manier toutes sortes d'armes. Jamais ne furent vues dames si élégantes, si mignonnes, moins acariâtres, plus adroites aux travaux manuels, à la broderie, et à toute occupation conve</w:t>
      </w:r>
      <w:r w:rsidRPr="00E50ABB">
        <w:rPr>
          <w:rFonts w:ascii="Helvetica" w:hAnsi="Helvetica"/>
          <w:sz w:val="19"/>
          <w:szCs w:val="19"/>
          <w:shd w:val="clear" w:color="auto" w:fill="FFFFFF"/>
          <w:lang w:eastAsia="fr-FR"/>
        </w:rPr>
        <w:softHyphen/>
        <w:t>nant à une femme honnête et libre.</w:t>
      </w:r>
      <w:r w:rsidRPr="00E50ABB">
        <w:rPr>
          <w:rFonts w:ascii="Helvetica" w:hAnsi="Helvetica"/>
          <w:sz w:val="19"/>
          <w:szCs w:val="19"/>
          <w:lang w:eastAsia="fr-FR"/>
        </w:rPr>
        <w:br/>
      </w:r>
      <w:r w:rsidRPr="00E50ABB">
        <w:rPr>
          <w:rFonts w:ascii="Helvetica" w:hAnsi="Helvetica"/>
          <w:sz w:val="19"/>
          <w:szCs w:val="19"/>
          <w:shd w:val="clear" w:color="auto" w:fill="FFFFFF"/>
          <w:lang w:eastAsia="fr-FR"/>
        </w:rPr>
        <w:t>Pour cette raison, quand le temps était venu qu'un membre de l'abbaye voulût en sortir, ou à la requête de ses parents, ou pour tout autre cause, il emmenait avec lui une de ces dames, celle qui l'avait pris pour son cavalier servant, et ils se mariaient. Et s'ils avaient vécu à Thélème en confiance et en amitié, encore mieux poursuivaient-ils cette existence dans le mariage. Ils s'aimaient à la fin de leurs jours comme au premier jour de leurs noces.</w:t>
      </w:r>
    </w:p>
    <w:p w:rsidR="00F642A4" w:rsidRPr="00E50ABB" w:rsidRDefault="00E50ABB"/>
    <w:sectPr w:rsidR="00F642A4" w:rsidRPr="00E50ABB" w:rsidSect="00F642A4">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E50ABB"/>
    <w:rsid w:val="00E50ABB"/>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2A4"/>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s>
</file>

<file path=word/webSettings.xml><?xml version="1.0" encoding="utf-8"?>
<w:webSettings xmlns:r="http://schemas.openxmlformats.org/officeDocument/2006/relationships" xmlns:w="http://schemas.openxmlformats.org/wordprocessingml/2006/main">
  <w:divs>
    <w:div w:id="50609625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2019-03-07T10:28:00Z</dcterms:created>
  <dcterms:modified xsi:type="dcterms:W3CDTF">2019-03-07T10:29:00Z</dcterms:modified>
</cp:coreProperties>
</file>